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/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青海省契税适用税率及优惠政策实施方案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（征求意见稿）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根据《中华人民共和国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契税</w:t>
      </w:r>
      <w:r>
        <w:rPr>
          <w:rFonts w:ascii="Times New Roman" w:hAnsi="Times New Roman" w:eastAsia="仿宋_GB2312"/>
          <w:color w:val="000000"/>
          <w:sz w:val="32"/>
          <w:szCs w:val="32"/>
        </w:rPr>
        <w:t>法》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（以下简称《契税法》）</w:t>
      </w:r>
      <w:r>
        <w:rPr>
          <w:rFonts w:hint="eastAsia" w:ascii="仿宋_GB2312" w:hAnsi="仿宋_GB2312" w:eastAsia="仿宋_GB2312" w:cs="仿宋_GB2312"/>
          <w:sz w:val="32"/>
          <w:szCs w:val="32"/>
        </w:rPr>
        <w:t>第三条、第七条相关规定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，结合我省实际，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对我省契税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适用税率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及优惠政策制定如下实施方案：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一、我省契税适用税率为百分之三。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right="0" w:rightChars="0"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二、符合《契税法》第七条</w:t>
      </w:r>
      <w:r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  <w:t>规定情形的，按照以下规定减征或者免征契税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：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因土地、房屋被我省县级以上人民政府征收、征用，选择货币补偿且在省内重新购置土地、房屋的，成交价格不超过货币补偿部分免征契税，超出部分按规定征收契税；在省内选择房屋产权调换、土地使用权置换且不缴纳差价的免征契税，缴纳差价的，对差价部分按规定征收契税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（二）因不可抗力灭失住房，重新承受住房权属，免征契税。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不可抗力灭失住房由县级以上人民政府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应急管理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部门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会同住房和城乡建设部门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认定。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三、本方案自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2021年9月1日起施行。</w:t>
      </w:r>
      <w:r>
        <w:rPr>
          <w:rFonts w:hint="eastAsia" w:ascii="黑体" w:hAnsi="黑体" w:eastAsia="黑体" w:cs="黑体"/>
          <w:sz w:val="32"/>
          <w:szCs w:val="32"/>
        </w:rPr>
        <w:t>《青海省契税征收管理办法》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青海省人民政府第9号令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）同时废止。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right="0" w:rightChars="0" w:firstLine="640" w:firstLineChars="2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3599B"/>
    <w:rsid w:val="0702756F"/>
    <w:rsid w:val="0F6B0345"/>
    <w:rsid w:val="20E3599B"/>
    <w:rsid w:val="277DD810"/>
    <w:rsid w:val="298D5297"/>
    <w:rsid w:val="2E1927DB"/>
    <w:rsid w:val="523B2EB7"/>
    <w:rsid w:val="687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2021-03-30T11:43:00Z</dcterms:created>
  <dc:creator>ganguangxing</dc:creator>
  <cp:lastModifiedBy>ganguangxing</cp:lastModifiedBy>
  <cp:lastPrinted>2021-04-07T11:12:00Z</cp:lastPrinted>
  <dcterms:modified xsi:type="dcterms:W3CDTF">2021-04-08T09:35:17Z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