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firstLine="1320" w:firstLineChars="300"/>
        <w:jc w:val="both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ind w:firstLine="1320" w:firstLineChars="300"/>
        <w:jc w:val="both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青海省资源税税目税率及优惠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政策实施方案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fill="FFFFFF"/>
        </w:rPr>
        <w:t>促进资源节约集约利用、加强生态环境保护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fill="FFFFFF"/>
          <w:lang w:eastAsia="zh-CN"/>
        </w:rPr>
        <w:t>，根据《中华人民共和国资源税法》（以下简称《资源税法》）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第二条、第三条、第七条相关规定，结合我省实际情况，对我省资源税应税税目、具体适用税率以及优惠政策规定如下：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按照《资源税法》规定实行幅度税率的资源税税目，其征税对象为原矿或者选矿的，具体适用税率按《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青海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省资源税税目税率表》执行。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《资源税法》规定可以选择实行从价计征或者从量计征的六个资源税税目，地热、其他粘土实行从量计征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，矿泉水、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天然卤水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实行从价计征，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石灰岩、砂石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采取从量和从价两种方式计征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三、根据《资源税法》第七条规定，有下列情形之一的，可以免征或者减征资源税：</w:t>
      </w:r>
    </w:p>
    <w:p>
      <w:pPr>
        <w:pStyle w:val="4"/>
        <w:widowControl/>
        <w:numPr>
          <w:ilvl w:val="0"/>
          <w:numId w:val="2"/>
        </w:numPr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纳税人开采或者生产应税产品过程中，因自然灾害或者意外事故等原因遭受重大损失的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自遭受重大损失的当月起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减征百分之五十资源税。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纳税人开采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生矿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与主矿产品销售额分开核算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，且共生矿产品销售额占全部应税矿产品销售额比例不足百分之十（不含）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减征百分之十资源税。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纳税人开采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销售伴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伴</w:t>
      </w:r>
      <w:r>
        <w:rPr>
          <w:rFonts w:ascii="Times New Roman" w:hAnsi="Times New Roman" w:eastAsia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生矿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与主矿产品销售额分开核算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，且伴生矿产品销售额占全部应税矿产品销售额比例不足百分之五（不含）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减征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百分之二十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资源税。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纳税人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回收利用尾矿的，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免征资源税。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纳税人符合上述规定的，可以申报享受税收优惠政策，并将相关材料留存备查。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ind w:leftChars="200"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四、本方案自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2020年9月1日起施行。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附件：青海省资源税税目税率表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jc w:val="left"/>
        <w:rPr>
          <w:rFonts w:hint="eastAsia" w:ascii="华文中宋" w:hAnsi="华文中宋" w:eastAsia="华文中宋" w:cs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青海省资源税税目税率表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600" w:lineRule="exact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10"/>
        <w:gridCol w:w="1080"/>
        <w:gridCol w:w="1075"/>
        <w:gridCol w:w="1410"/>
        <w:gridCol w:w="1744"/>
        <w:gridCol w:w="875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 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征税对象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法定税率幅度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能源矿产</w:t>
            </w: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执行国家法定税率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执行国家法定税率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2%-10%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1%-20%或者每立方米1-30元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6元/立方米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金属矿产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黑色金属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1%-9%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2%-10%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执行国家法定税率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2%-6%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2%-6%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2%-10%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高岭土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1%-6%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1%-6%或者每吨（或者每立方米）1-10元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自用或者连续加工非应税产品从量计征，原矿和选矿按每吨2元征收；其他按原矿6%、选矿6%征收。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萤石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1%-8%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1%-12%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1%-12%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硅灰石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2%-12%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方解石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石榴子石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其他粘土（铸型用粘土、砖瓦用黏土、陶粒用粘土、水泥配料用粘土、水泥配料用黄土、水泥配料用泥岩、保温材料用粘土）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1%-5%或者每吨（或者每立方米）0.1-5元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2元/立方米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非金属矿产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岩石类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岩石类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大理岩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1%-10%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饰面用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大理岩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选矿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花岗岩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饰面用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花岗岩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花岗岩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选矿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闪长岩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玄武岩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角闪岩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凝灰岩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蛇纹岩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1%-10%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饰面用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蛇纹岩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选矿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蛇纹岩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选矿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橄榄岩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辉长岩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1%-5%或者每吨（或者每立方米）0.1-5元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自用或连续加工非应税产品从量计征，原矿和选矿按每立方米2元征收；其他按原矿4%、选矿3%征收。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宝玉石类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4%-20%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水气矿产</w:t>
            </w: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1%-20%或者每立方米1-30元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</w:t>
            </w: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3%-15%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选矿</w:t>
            </w: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天然卤水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3%-15%或者每吨（或者每立方米）1-10元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油气用天然卤水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15%</w:t>
            </w:r>
          </w:p>
        </w:tc>
      </w:tr>
    </w:tbl>
    <w:p>
      <w:pPr>
        <w:numPr>
          <w:ilvl w:val="0"/>
          <w:numId w:val="0"/>
        </w:numPr>
        <w:ind w:left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7C9E"/>
    <w:multiLevelType w:val="singleLevel"/>
    <w:tmpl w:val="30387C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A299D5"/>
    <w:multiLevelType w:val="singleLevel"/>
    <w:tmpl w:val="58A299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54B7D"/>
    <w:rsid w:val="017D3C78"/>
    <w:rsid w:val="01DF3606"/>
    <w:rsid w:val="02DF533F"/>
    <w:rsid w:val="0ABE1F89"/>
    <w:rsid w:val="0B854B7D"/>
    <w:rsid w:val="0CEC4EEA"/>
    <w:rsid w:val="12A66819"/>
    <w:rsid w:val="140A7F42"/>
    <w:rsid w:val="14395462"/>
    <w:rsid w:val="1BE80892"/>
    <w:rsid w:val="1C14318D"/>
    <w:rsid w:val="210876B4"/>
    <w:rsid w:val="21BB50C9"/>
    <w:rsid w:val="246C03A8"/>
    <w:rsid w:val="26A66520"/>
    <w:rsid w:val="287C31F1"/>
    <w:rsid w:val="2ADC4C34"/>
    <w:rsid w:val="2BA9124D"/>
    <w:rsid w:val="2C5F4FBD"/>
    <w:rsid w:val="2F03463C"/>
    <w:rsid w:val="31AF1D91"/>
    <w:rsid w:val="32505762"/>
    <w:rsid w:val="33BE7280"/>
    <w:rsid w:val="33EF18CE"/>
    <w:rsid w:val="357E2FF7"/>
    <w:rsid w:val="37B0596E"/>
    <w:rsid w:val="38231C24"/>
    <w:rsid w:val="3FDE2FDF"/>
    <w:rsid w:val="43B36327"/>
    <w:rsid w:val="48732716"/>
    <w:rsid w:val="48D772BA"/>
    <w:rsid w:val="4A867F1C"/>
    <w:rsid w:val="4BD17FF0"/>
    <w:rsid w:val="4CD47BF6"/>
    <w:rsid w:val="4FBE2B04"/>
    <w:rsid w:val="513C0141"/>
    <w:rsid w:val="521F69B9"/>
    <w:rsid w:val="53433B92"/>
    <w:rsid w:val="534B57EF"/>
    <w:rsid w:val="552718B1"/>
    <w:rsid w:val="5FB35270"/>
    <w:rsid w:val="5FBF0E97"/>
    <w:rsid w:val="607661A0"/>
    <w:rsid w:val="67447A07"/>
    <w:rsid w:val="67D93BD3"/>
    <w:rsid w:val="681B652E"/>
    <w:rsid w:val="6A6948BC"/>
    <w:rsid w:val="6C672D12"/>
    <w:rsid w:val="704F6826"/>
    <w:rsid w:val="70A128C3"/>
    <w:rsid w:val="71BF2494"/>
    <w:rsid w:val="73A35879"/>
    <w:rsid w:val="750A018C"/>
    <w:rsid w:val="7918536B"/>
    <w:rsid w:val="7BA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2020-05-07T06:36:00Z</dcterms:created>
  <dc:creator>ganguangxing</dc:creator>
  <cp:lastModifiedBy>ganguangxing</cp:lastModifiedBy>
  <cp:lastPrinted>2020-05-23T02:47:00Z</cp:lastPrinted>
  <dcterms:modified xsi:type="dcterms:W3CDTF">2020-05-27T07:49:44Z</dcterms:modified>
  <dc:title>青海省资源税税目税率及优惠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